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50" w:rsidRPr="003D2950" w:rsidRDefault="00291522" w:rsidP="003D2950">
      <w:pPr>
        <w:shd w:val="clear" w:color="auto" w:fill="FFFFFF"/>
        <w:spacing w:after="0" w:line="240" w:lineRule="auto"/>
        <w:jc w:val="center"/>
        <w:textAlignment w:val="baseline"/>
        <w:outlineLvl w:val="0"/>
        <w:rPr>
          <w:rFonts w:ascii="Times New Roman" w:eastAsia="Times New Roman" w:hAnsi="Times New Roman" w:cs="Times New Roman"/>
          <w:b/>
          <w:color w:val="444444"/>
          <w:spacing w:val="-10"/>
          <w:kern w:val="36"/>
          <w:sz w:val="62"/>
          <w:szCs w:val="62"/>
          <w:lang w:eastAsia="ru-RU"/>
        </w:rPr>
      </w:pPr>
      <w:r w:rsidRPr="003D2950">
        <w:rPr>
          <w:b/>
          <w:noProof/>
          <w:sz w:val="28"/>
          <w:szCs w:val="28"/>
          <w:lang w:eastAsia="ru-RU"/>
        </w:rPr>
        <w:drawing>
          <wp:anchor distT="0" distB="0" distL="114300" distR="114300" simplePos="0" relativeHeight="251658240" behindDoc="1" locked="0" layoutInCell="1" allowOverlap="1">
            <wp:simplePos x="0" y="0"/>
            <wp:positionH relativeFrom="column">
              <wp:posOffset>-3175</wp:posOffset>
            </wp:positionH>
            <wp:positionV relativeFrom="paragraph">
              <wp:posOffset>-175260</wp:posOffset>
            </wp:positionV>
            <wp:extent cx="1253490" cy="1076325"/>
            <wp:effectExtent l="19050" t="0" r="3810" b="0"/>
            <wp:wrapTight wrapText="bothSides">
              <wp:wrapPolygon edited="0">
                <wp:start x="1313" y="0"/>
                <wp:lineTo x="-328" y="2676"/>
                <wp:lineTo x="-328" y="18350"/>
                <wp:lineTo x="657" y="21409"/>
                <wp:lineTo x="1313" y="21409"/>
                <wp:lineTo x="20024" y="21409"/>
                <wp:lineTo x="20681" y="21409"/>
                <wp:lineTo x="21666" y="19497"/>
                <wp:lineTo x="21666" y="2676"/>
                <wp:lineTo x="21009" y="382"/>
                <wp:lineTo x="20024" y="0"/>
                <wp:lineTo x="1313" y="0"/>
              </wp:wrapPolygon>
            </wp:wrapTight>
            <wp:docPr id="5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3490" cy="1076325"/>
                    </a:xfrm>
                    <a:prstGeom prst="rect">
                      <a:avLst/>
                    </a:prstGeom>
                    <a:ln>
                      <a:noFill/>
                    </a:ln>
                    <a:effectLst>
                      <a:softEdge rad="112500"/>
                    </a:effectLst>
                  </pic:spPr>
                </pic:pic>
              </a:graphicData>
            </a:graphic>
          </wp:anchor>
        </w:drawing>
      </w:r>
      <w:r w:rsidR="00D37815" w:rsidRPr="003D2950">
        <w:rPr>
          <w:b/>
          <w:sz w:val="28"/>
          <w:szCs w:val="28"/>
        </w:rPr>
        <w:t>Памятки,</w:t>
      </w:r>
      <w:r w:rsidR="003D2950" w:rsidRPr="003D2950">
        <w:rPr>
          <w:b/>
          <w:sz w:val="28"/>
          <w:szCs w:val="28"/>
        </w:rPr>
        <w:t xml:space="preserve"> </w:t>
      </w:r>
      <w:r w:rsidR="00D37815" w:rsidRPr="003D2950">
        <w:rPr>
          <w:b/>
          <w:sz w:val="28"/>
          <w:szCs w:val="28"/>
        </w:rPr>
        <w:t>направленные на сохранение права граждан на набор социальных услуг в части лекарственного обеспечения</w:t>
      </w:r>
    </w:p>
    <w:p w:rsidR="00D66193" w:rsidRDefault="003D2950"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r>
        <w:rPr>
          <w:noProof/>
          <w:lang w:eastAsia="ru-RU"/>
        </w:rPr>
        <w:drawing>
          <wp:inline distT="0" distB="0" distL="0" distR="0">
            <wp:extent cx="8437310" cy="5996374"/>
            <wp:effectExtent l="19050" t="0" r="1840" b="0"/>
            <wp:docPr id="1" name="Рисунок 1" descr="C:\Users\user\AppData\Local\Microsoft\Windows\INetCache\Content.Word\Pamiatka_2_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amiatka_2_str.png"/>
                    <pic:cNvPicPr>
                      <a:picLocks noChangeAspect="1" noChangeArrowheads="1"/>
                    </pic:cNvPicPr>
                  </pic:nvPicPr>
                  <pic:blipFill>
                    <a:blip r:embed="rId6"/>
                    <a:srcRect/>
                    <a:stretch>
                      <a:fillRect/>
                    </a:stretch>
                  </pic:blipFill>
                  <pic:spPr bwMode="auto">
                    <a:xfrm>
                      <a:off x="0" y="0"/>
                      <a:ext cx="8437310" cy="5996374"/>
                    </a:xfrm>
                    <a:prstGeom prst="rect">
                      <a:avLst/>
                    </a:prstGeom>
                    <a:noFill/>
                    <a:ln w="9525">
                      <a:noFill/>
                      <a:miter lim="800000"/>
                      <a:headEnd/>
                      <a:tailEnd/>
                    </a:ln>
                  </pic:spPr>
                </pic:pic>
              </a:graphicData>
            </a:graphic>
          </wp:inline>
        </w:drawing>
      </w:r>
    </w:p>
    <w:p w:rsidR="00D37815" w:rsidRPr="00D37815" w:rsidRDefault="00291522" w:rsidP="00291522">
      <w:pPr>
        <w:shd w:val="clear" w:color="auto" w:fill="FFFFFF"/>
        <w:spacing w:after="0" w:line="432" w:lineRule="atLeast"/>
        <w:textAlignment w:val="top"/>
        <w:rPr>
          <w:rFonts w:ascii="Open Sans" w:eastAsia="Times New Roman" w:hAnsi="Open Sans" w:cs="Times New Roman"/>
          <w:color w:val="444444"/>
          <w:sz w:val="23"/>
          <w:szCs w:val="23"/>
          <w:lang w:eastAsia="ru-RU"/>
        </w:rPr>
      </w:pPr>
      <w:r>
        <w:rPr>
          <w:noProof/>
          <w:lang w:eastAsia="ru-RU"/>
        </w:rPr>
        <w:lastRenderedPageBreak/>
        <w:drawing>
          <wp:inline distT="0" distB="0" distL="0" distR="0">
            <wp:extent cx="1252485" cy="1071782"/>
            <wp:effectExtent l="0" t="0" r="5080" b="0"/>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485" cy="1071782"/>
                    </a:xfrm>
                    <a:prstGeom prst="rect">
                      <a:avLst/>
                    </a:prstGeom>
                    <a:ln>
                      <a:noFill/>
                    </a:ln>
                    <a:effectLst>
                      <a:softEdge rad="112500"/>
                    </a:effectLst>
                  </pic:spPr>
                </pic:pic>
              </a:graphicData>
            </a:graphic>
          </wp:inline>
        </w:drawing>
      </w:r>
      <w:r w:rsidR="00D37815" w:rsidRPr="00D37815">
        <w:rPr>
          <w:rFonts w:ascii="Times New Roman" w:eastAsia="Times New Roman" w:hAnsi="Times New Roman" w:cs="Times New Roman"/>
          <w:b/>
          <w:bCs/>
          <w:noProof/>
          <w:color w:val="444444"/>
          <w:sz w:val="28"/>
          <w:szCs w:val="28"/>
          <w:bdr w:val="none" w:sz="0" w:space="0" w:color="auto" w:frame="1"/>
          <w:lang w:eastAsia="ru-RU"/>
        </w:rPr>
        <w:drawing>
          <wp:inline distT="0" distB="0" distL="0" distR="0">
            <wp:extent cx="7882360" cy="5576769"/>
            <wp:effectExtent l="0" t="0" r="4445" b="5080"/>
            <wp:docPr id="4" name="Рисунок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2360" cy="5576769"/>
                    </a:xfrm>
                    <a:prstGeom prst="rect">
                      <a:avLst/>
                    </a:prstGeom>
                    <a:noFill/>
                    <a:ln>
                      <a:noFill/>
                    </a:ln>
                  </pic:spPr>
                </pic:pic>
              </a:graphicData>
            </a:graphic>
          </wp:inline>
        </w:drawing>
      </w:r>
    </w:p>
    <w:p w:rsidR="00291522" w:rsidRDefault="00291522" w:rsidP="004C5F29">
      <w:pPr>
        <w:shd w:val="clear" w:color="auto" w:fill="FFFFFF"/>
        <w:spacing w:after="0" w:line="432" w:lineRule="atLeast"/>
        <w:jc w:val="center"/>
        <w:textAlignment w:val="top"/>
        <w:rPr>
          <w:rFonts w:ascii="Times New Roman" w:eastAsia="Times New Roman" w:hAnsi="Times New Roman" w:cs="Times New Roman"/>
          <w:b/>
          <w:bCs/>
          <w:color w:val="FF0000"/>
          <w:sz w:val="36"/>
          <w:szCs w:val="36"/>
          <w:bdr w:val="none" w:sz="0" w:space="0" w:color="auto" w:frame="1"/>
          <w:lang w:eastAsia="ru-RU"/>
        </w:rPr>
      </w:pPr>
    </w:p>
    <w:p w:rsidR="00291522" w:rsidRDefault="00291522" w:rsidP="004C5F29">
      <w:pPr>
        <w:shd w:val="clear" w:color="auto" w:fill="FFFFFF"/>
        <w:spacing w:after="0" w:line="432" w:lineRule="atLeast"/>
        <w:jc w:val="center"/>
        <w:textAlignment w:val="top"/>
        <w:rPr>
          <w:rFonts w:ascii="Times New Roman" w:eastAsia="Times New Roman" w:hAnsi="Times New Roman" w:cs="Times New Roman"/>
          <w:b/>
          <w:bCs/>
          <w:color w:val="FF0000"/>
          <w:sz w:val="36"/>
          <w:szCs w:val="36"/>
          <w:bdr w:val="none" w:sz="0" w:space="0" w:color="auto" w:frame="1"/>
          <w:lang w:eastAsia="ru-RU"/>
        </w:rPr>
      </w:pPr>
    </w:p>
    <w:p w:rsidR="00D37815" w:rsidRPr="00D37815" w:rsidRDefault="00291522" w:rsidP="00291522">
      <w:pPr>
        <w:shd w:val="clear" w:color="auto" w:fill="FFFFFF"/>
        <w:spacing w:after="0" w:line="432" w:lineRule="atLeast"/>
        <w:jc w:val="center"/>
        <w:textAlignment w:val="top"/>
        <w:rPr>
          <w:rFonts w:ascii="Open Sans" w:eastAsia="Times New Roman" w:hAnsi="Open Sans" w:cs="Times New Roman"/>
          <w:color w:val="444444"/>
          <w:sz w:val="23"/>
          <w:szCs w:val="23"/>
          <w:lang w:eastAsia="ru-RU"/>
        </w:rPr>
      </w:pPr>
      <w:r>
        <w:rPr>
          <w:noProof/>
          <w:lang w:eastAsia="ru-RU"/>
        </w:rPr>
        <w:lastRenderedPageBreak/>
        <w:drawing>
          <wp:inline distT="0" distB="0" distL="0" distR="0">
            <wp:extent cx="1252485" cy="1071782"/>
            <wp:effectExtent l="0" t="0" r="5080" b="0"/>
            <wp:docPr id="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485" cy="1071782"/>
                    </a:xfrm>
                    <a:prstGeom prst="rect">
                      <a:avLst/>
                    </a:prstGeom>
                    <a:ln>
                      <a:noFill/>
                    </a:ln>
                    <a:effectLst>
                      <a:softEdge rad="112500"/>
                    </a:effectLst>
                  </pic:spPr>
                </pic:pic>
              </a:graphicData>
            </a:graphic>
          </wp:inline>
        </w:drawing>
      </w:r>
      <w:r w:rsidR="00D37815" w:rsidRPr="00D37815">
        <w:rPr>
          <w:rFonts w:ascii="Times New Roman" w:eastAsia="Times New Roman" w:hAnsi="Times New Roman" w:cs="Times New Roman"/>
          <w:b/>
          <w:bCs/>
          <w:color w:val="FF0000"/>
          <w:sz w:val="36"/>
          <w:szCs w:val="36"/>
          <w:bdr w:val="none" w:sz="0" w:space="0" w:color="auto" w:frame="1"/>
          <w:lang w:eastAsia="ru-RU"/>
        </w:rPr>
        <w:t>Памятка гражданину, сохранившему набор социальных услуг в части лекарственного обеспечения</w:t>
      </w:r>
    </w:p>
    <w:p w:rsidR="00D37815" w:rsidRPr="00D37815" w:rsidRDefault="00D37815" w:rsidP="004C5F29">
      <w:pPr>
        <w:shd w:val="clear" w:color="auto" w:fill="FFFFFF"/>
        <w:spacing w:after="240" w:line="432" w:lineRule="atLeast"/>
        <w:jc w:val="center"/>
        <w:textAlignment w:val="top"/>
        <w:rPr>
          <w:rFonts w:ascii="Open Sans" w:eastAsia="Times New Roman" w:hAnsi="Open Sans" w:cs="Times New Roman"/>
          <w:color w:val="444444"/>
          <w:sz w:val="23"/>
          <w:szCs w:val="23"/>
          <w:lang w:eastAsia="ru-RU"/>
        </w:rPr>
      </w:pP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(далее — лекарственные препараты) по рецептам врача (фельдшера) осуществляется согласно ст. 6.2 Федерального закона от 17 июля 1999 года № 178-ФЗ «О государственной социальной помощи».</w:t>
      </w:r>
    </w:p>
    <w:p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Порядок выписки льготных лекарственных препаратов:</w:t>
      </w:r>
    </w:p>
    <w:p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При первом обращении при себе нужно иметь:</w:t>
      </w:r>
    </w:p>
    <w:p w:rsidR="004C5F29" w:rsidRPr="004C5F29" w:rsidRDefault="00D37815" w:rsidP="004C5F29">
      <w:pPr>
        <w:pStyle w:val="a3"/>
        <w:numPr>
          <w:ilvl w:val="0"/>
          <w:numId w:val="2"/>
        </w:numPr>
        <w:shd w:val="clear" w:color="auto" w:fill="FFFFFF"/>
        <w:spacing w:after="0" w:line="432" w:lineRule="atLeast"/>
        <w:jc w:val="both"/>
        <w:textAlignment w:val="top"/>
        <w:rPr>
          <w:rFonts w:ascii="Times New Roman" w:eastAsia="Times New Roman" w:hAnsi="Times New Roman" w:cs="Times New Roman"/>
          <w:color w:val="444444"/>
          <w:sz w:val="28"/>
          <w:szCs w:val="28"/>
          <w:bdr w:val="none" w:sz="0" w:space="0" w:color="auto" w:frame="1"/>
          <w:lang w:eastAsia="ru-RU"/>
        </w:rPr>
      </w:pPr>
      <w:r w:rsidRPr="004C5F29">
        <w:rPr>
          <w:rFonts w:ascii="Times New Roman" w:eastAsia="Times New Roman" w:hAnsi="Times New Roman" w:cs="Times New Roman"/>
          <w:color w:val="444444"/>
          <w:sz w:val="28"/>
          <w:szCs w:val="28"/>
          <w:bdr w:val="none" w:sz="0" w:space="0" w:color="auto" w:frame="1"/>
          <w:lang w:eastAsia="ru-RU"/>
        </w:rPr>
        <w:t>документ, удостоверяющий личность (паспорт или иной документ)</w:t>
      </w:r>
    </w:p>
    <w:p w:rsidR="00D37815" w:rsidRPr="004C5F29" w:rsidRDefault="00D37815" w:rsidP="004C5F29">
      <w:pPr>
        <w:pStyle w:val="a3"/>
        <w:numPr>
          <w:ilvl w:val="0"/>
          <w:numId w:val="2"/>
        </w:num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документ, подтверждающий право на получение набора социальных услуг (справка МСЭ);</w:t>
      </w:r>
    </w:p>
    <w:p w:rsidR="004C5F29" w:rsidRPr="004C5F29" w:rsidRDefault="00D37815" w:rsidP="004C5F29">
      <w:pPr>
        <w:pStyle w:val="a3"/>
        <w:numPr>
          <w:ilvl w:val="0"/>
          <w:numId w:val="2"/>
        </w:num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справку, выданную отделением Пенсионного Фонда Российской Федерации по </w:t>
      </w:r>
      <w:r w:rsidR="004C5F29" w:rsidRPr="004C5F29">
        <w:rPr>
          <w:rFonts w:ascii="Times New Roman" w:eastAsia="Times New Roman" w:hAnsi="Times New Roman" w:cs="Times New Roman"/>
          <w:color w:val="444444"/>
          <w:sz w:val="28"/>
          <w:szCs w:val="28"/>
          <w:bdr w:val="none" w:sz="0" w:space="0" w:color="auto" w:frame="1"/>
          <w:lang w:eastAsia="ru-RU"/>
        </w:rPr>
        <w:t>Республике Мордовия</w:t>
      </w:r>
      <w:r w:rsidRPr="004C5F29">
        <w:rPr>
          <w:rFonts w:ascii="Times New Roman" w:eastAsia="Times New Roman" w:hAnsi="Times New Roman" w:cs="Times New Roman"/>
          <w:color w:val="444444"/>
          <w:sz w:val="28"/>
          <w:szCs w:val="28"/>
          <w:bdr w:val="none" w:sz="0" w:space="0" w:color="auto" w:frame="1"/>
          <w:lang w:eastAsia="ru-RU"/>
        </w:rPr>
        <w:t>;</w:t>
      </w:r>
    </w:p>
    <w:p w:rsidR="004C5F29" w:rsidRPr="00291522" w:rsidRDefault="00D37815" w:rsidP="00291522">
      <w:pPr>
        <w:pStyle w:val="a3"/>
        <w:numPr>
          <w:ilvl w:val="0"/>
          <w:numId w:val="2"/>
        </w:num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полис обязательного медицинского страхования (ОМС).</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При повторном обращении Вам понадобиться только полис ОМС.</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Если Вы не можете дойти до поликлиники – вызовите врача.</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На период лечения в стационаре льготные рецепты не выписываются.</w:t>
      </w:r>
    </w:p>
    <w:p w:rsidR="00291522" w:rsidRDefault="00D37815" w:rsidP="00291522">
      <w:pPr>
        <w:shd w:val="clear" w:color="auto" w:fill="FFFFFF"/>
        <w:spacing w:after="240" w:line="432" w:lineRule="atLeast"/>
        <w:jc w:val="both"/>
        <w:textAlignment w:val="top"/>
        <w:rPr>
          <w:rFonts w:eastAsia="Times New Roman" w:cs="Times New Roman"/>
          <w:color w:val="444444"/>
          <w:sz w:val="28"/>
          <w:szCs w:val="28"/>
          <w:lang w:eastAsia="ru-RU"/>
        </w:rPr>
      </w:pPr>
      <w:r w:rsidRPr="004C5F29">
        <w:rPr>
          <w:rFonts w:ascii="Open Sans" w:eastAsia="Times New Roman" w:hAnsi="Open Sans" w:cs="Times New Roman"/>
          <w:color w:val="444444"/>
          <w:sz w:val="28"/>
          <w:szCs w:val="28"/>
          <w:lang w:eastAsia="ru-RU"/>
        </w:rPr>
        <w:lastRenderedPageBreak/>
        <w:t> </w:t>
      </w:r>
      <w:r w:rsidR="00291522">
        <w:rPr>
          <w:noProof/>
          <w:lang w:eastAsia="ru-RU"/>
        </w:rPr>
        <w:drawing>
          <wp:inline distT="0" distB="0" distL="0" distR="0">
            <wp:extent cx="1252485" cy="1071782"/>
            <wp:effectExtent l="0" t="0" r="508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rsidR="00D37815" w:rsidRPr="004C5F29" w:rsidRDefault="00D37815" w:rsidP="00291522">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Выписка льготных рецептов на лекарственные препараты осуществляется по медицинским показаниям, определяемым лечащим врачом.</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w:t>
      </w:r>
      <w:r w:rsidR="004C5F29">
        <w:rPr>
          <w:rFonts w:ascii="Times New Roman" w:eastAsia="Times New Roman" w:hAnsi="Times New Roman" w:cs="Times New Roman"/>
          <w:color w:val="444444"/>
          <w:sz w:val="28"/>
          <w:szCs w:val="28"/>
          <w:bdr w:val="none" w:sz="0" w:space="0" w:color="auto" w:frame="1"/>
          <w:lang w:eastAsia="ru-RU"/>
        </w:rPr>
        <w:t>12</w:t>
      </w:r>
      <w:r w:rsidRPr="004C5F29">
        <w:rPr>
          <w:rFonts w:ascii="Times New Roman" w:eastAsia="Times New Roman" w:hAnsi="Times New Roman" w:cs="Times New Roman"/>
          <w:color w:val="444444"/>
          <w:sz w:val="28"/>
          <w:szCs w:val="28"/>
          <w:bdr w:val="none" w:sz="0" w:space="0" w:color="auto" w:frame="1"/>
          <w:lang w:eastAsia="ru-RU"/>
        </w:rPr>
        <w:t>.10.201</w:t>
      </w:r>
      <w:r w:rsidR="004C5F29">
        <w:rPr>
          <w:rFonts w:ascii="Times New Roman" w:eastAsia="Times New Roman" w:hAnsi="Times New Roman" w:cs="Times New Roman"/>
          <w:color w:val="444444"/>
          <w:sz w:val="28"/>
          <w:szCs w:val="28"/>
          <w:bdr w:val="none" w:sz="0" w:space="0" w:color="auto" w:frame="1"/>
          <w:lang w:eastAsia="ru-RU"/>
        </w:rPr>
        <w:t>9</w:t>
      </w:r>
      <w:r w:rsidRPr="004C5F29">
        <w:rPr>
          <w:rFonts w:ascii="Times New Roman" w:eastAsia="Times New Roman" w:hAnsi="Times New Roman" w:cs="Times New Roman"/>
          <w:color w:val="444444"/>
          <w:sz w:val="28"/>
          <w:szCs w:val="28"/>
          <w:bdr w:val="none" w:sz="0" w:space="0" w:color="auto" w:frame="1"/>
          <w:lang w:eastAsia="ru-RU"/>
        </w:rPr>
        <w:t xml:space="preserve"> № 2</w:t>
      </w:r>
      <w:r w:rsidR="004C5F29">
        <w:rPr>
          <w:rFonts w:ascii="Times New Roman" w:eastAsia="Times New Roman" w:hAnsi="Times New Roman" w:cs="Times New Roman"/>
          <w:color w:val="444444"/>
          <w:sz w:val="28"/>
          <w:szCs w:val="28"/>
          <w:bdr w:val="none" w:sz="0" w:space="0" w:color="auto" w:frame="1"/>
          <w:lang w:eastAsia="ru-RU"/>
        </w:rPr>
        <w:t>406</w:t>
      </w:r>
      <w:r w:rsidRPr="004C5F29">
        <w:rPr>
          <w:rFonts w:ascii="Times New Roman" w:eastAsia="Times New Roman" w:hAnsi="Times New Roman" w:cs="Times New Roman"/>
          <w:color w:val="444444"/>
          <w:sz w:val="28"/>
          <w:szCs w:val="28"/>
          <w:bdr w:val="none" w:sz="0" w:space="0" w:color="auto" w:frame="1"/>
          <w:lang w:eastAsia="ru-RU"/>
        </w:rPr>
        <w:t>-р (приложение №2).</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Перечень специализированных продуктов лечебного питания для детей-инвалидов на 20</w:t>
      </w:r>
      <w:r w:rsidR="004C5F29">
        <w:rPr>
          <w:rFonts w:ascii="Times New Roman" w:eastAsia="Times New Roman" w:hAnsi="Times New Roman" w:cs="Times New Roman"/>
          <w:color w:val="444444"/>
          <w:sz w:val="28"/>
          <w:szCs w:val="28"/>
          <w:bdr w:val="none" w:sz="0" w:space="0" w:color="auto" w:frame="1"/>
          <w:lang w:eastAsia="ru-RU"/>
        </w:rPr>
        <w:t>20</w:t>
      </w:r>
      <w:r w:rsidRPr="004C5F29">
        <w:rPr>
          <w:rFonts w:ascii="Times New Roman" w:eastAsia="Times New Roman" w:hAnsi="Times New Roman" w:cs="Times New Roman"/>
          <w:color w:val="444444"/>
          <w:sz w:val="28"/>
          <w:szCs w:val="28"/>
          <w:bdr w:val="none" w:sz="0" w:space="0" w:color="auto" w:frame="1"/>
          <w:lang w:eastAsia="ru-RU"/>
        </w:rPr>
        <w:t xml:space="preserve"> год утвержден распоряжением Правительства Российской Федерации</w:t>
      </w:r>
      <w:r w:rsidR="004C5F29">
        <w:rPr>
          <w:rFonts w:ascii="Times New Roman" w:eastAsia="Times New Roman" w:hAnsi="Times New Roman" w:cs="Times New Roman"/>
          <w:color w:val="444444"/>
          <w:sz w:val="28"/>
          <w:szCs w:val="28"/>
          <w:bdr w:val="none" w:sz="0" w:space="0" w:color="auto" w:frame="1"/>
          <w:lang w:eastAsia="ru-RU"/>
        </w:rPr>
        <w:t xml:space="preserve"> 11</w:t>
      </w:r>
      <w:r w:rsidRPr="004C5F29">
        <w:rPr>
          <w:rFonts w:ascii="Times New Roman" w:eastAsia="Times New Roman" w:hAnsi="Times New Roman" w:cs="Times New Roman"/>
          <w:color w:val="444444"/>
          <w:sz w:val="28"/>
          <w:szCs w:val="28"/>
          <w:bdr w:val="none" w:sz="0" w:space="0" w:color="auto" w:frame="1"/>
          <w:lang w:eastAsia="ru-RU"/>
        </w:rPr>
        <w:t>.1</w:t>
      </w:r>
      <w:r w:rsidR="004C5F29">
        <w:rPr>
          <w:rFonts w:ascii="Times New Roman" w:eastAsia="Times New Roman" w:hAnsi="Times New Roman" w:cs="Times New Roman"/>
          <w:color w:val="444444"/>
          <w:sz w:val="28"/>
          <w:szCs w:val="28"/>
          <w:bdr w:val="none" w:sz="0" w:space="0" w:color="auto" w:frame="1"/>
          <w:lang w:eastAsia="ru-RU"/>
        </w:rPr>
        <w:t>2</w:t>
      </w:r>
      <w:r w:rsidRPr="004C5F29">
        <w:rPr>
          <w:rFonts w:ascii="Times New Roman" w:eastAsia="Times New Roman" w:hAnsi="Times New Roman" w:cs="Times New Roman"/>
          <w:color w:val="444444"/>
          <w:sz w:val="28"/>
          <w:szCs w:val="28"/>
          <w:bdr w:val="none" w:sz="0" w:space="0" w:color="auto" w:frame="1"/>
          <w:lang w:eastAsia="ru-RU"/>
        </w:rPr>
        <w:t>.201</w:t>
      </w:r>
      <w:r w:rsidR="004C5F29">
        <w:rPr>
          <w:rFonts w:ascii="Times New Roman" w:eastAsia="Times New Roman" w:hAnsi="Times New Roman" w:cs="Times New Roman"/>
          <w:color w:val="444444"/>
          <w:sz w:val="28"/>
          <w:szCs w:val="28"/>
          <w:bdr w:val="none" w:sz="0" w:space="0" w:color="auto" w:frame="1"/>
          <w:lang w:eastAsia="ru-RU"/>
        </w:rPr>
        <w:t>9</w:t>
      </w:r>
      <w:r w:rsidRPr="004C5F29">
        <w:rPr>
          <w:rFonts w:ascii="Times New Roman" w:eastAsia="Times New Roman" w:hAnsi="Times New Roman" w:cs="Times New Roman"/>
          <w:color w:val="444444"/>
          <w:sz w:val="28"/>
          <w:szCs w:val="28"/>
          <w:bdr w:val="none" w:sz="0" w:space="0" w:color="auto" w:frame="1"/>
          <w:lang w:eastAsia="ru-RU"/>
        </w:rPr>
        <w:t xml:space="preserve"> № 2</w:t>
      </w:r>
      <w:r w:rsidR="004C5F29">
        <w:rPr>
          <w:rFonts w:ascii="Times New Roman" w:eastAsia="Times New Roman" w:hAnsi="Times New Roman" w:cs="Times New Roman"/>
          <w:color w:val="444444"/>
          <w:sz w:val="28"/>
          <w:szCs w:val="28"/>
          <w:bdr w:val="none" w:sz="0" w:space="0" w:color="auto" w:frame="1"/>
          <w:lang w:eastAsia="ru-RU"/>
        </w:rPr>
        <w:t>984</w:t>
      </w:r>
      <w:r w:rsidRPr="004C5F29">
        <w:rPr>
          <w:rFonts w:ascii="Times New Roman" w:eastAsia="Times New Roman" w:hAnsi="Times New Roman" w:cs="Times New Roman"/>
          <w:color w:val="444444"/>
          <w:sz w:val="28"/>
          <w:szCs w:val="28"/>
          <w:bdr w:val="none" w:sz="0" w:space="0" w:color="auto" w:frame="1"/>
          <w:lang w:eastAsia="ru-RU"/>
        </w:rPr>
        <w:t>-р.</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w:t>
      </w:r>
      <w:r w:rsidR="004C5F29">
        <w:rPr>
          <w:rFonts w:ascii="Times New Roman" w:eastAsia="Times New Roman" w:hAnsi="Times New Roman" w:cs="Times New Roman"/>
          <w:color w:val="444444"/>
          <w:sz w:val="28"/>
          <w:szCs w:val="28"/>
          <w:bdr w:val="none" w:sz="0" w:space="0" w:color="auto" w:frame="1"/>
          <w:lang w:eastAsia="ru-RU"/>
        </w:rPr>
        <w:t>31</w:t>
      </w:r>
      <w:r w:rsidRPr="004C5F29">
        <w:rPr>
          <w:rFonts w:ascii="Times New Roman" w:eastAsia="Times New Roman" w:hAnsi="Times New Roman" w:cs="Times New Roman"/>
          <w:color w:val="444444"/>
          <w:sz w:val="28"/>
          <w:szCs w:val="28"/>
          <w:bdr w:val="none" w:sz="0" w:space="0" w:color="auto" w:frame="1"/>
          <w:lang w:eastAsia="ru-RU"/>
        </w:rPr>
        <w:t>.</w:t>
      </w:r>
      <w:r w:rsidR="004C5F29">
        <w:rPr>
          <w:rFonts w:ascii="Times New Roman" w:eastAsia="Times New Roman" w:hAnsi="Times New Roman" w:cs="Times New Roman"/>
          <w:color w:val="444444"/>
          <w:sz w:val="28"/>
          <w:szCs w:val="28"/>
          <w:bdr w:val="none" w:sz="0" w:space="0" w:color="auto" w:frame="1"/>
          <w:lang w:eastAsia="ru-RU"/>
        </w:rPr>
        <w:t>12</w:t>
      </w:r>
      <w:r w:rsidRPr="004C5F29">
        <w:rPr>
          <w:rFonts w:ascii="Times New Roman" w:eastAsia="Times New Roman" w:hAnsi="Times New Roman" w:cs="Times New Roman"/>
          <w:color w:val="444444"/>
          <w:sz w:val="28"/>
          <w:szCs w:val="28"/>
          <w:bdr w:val="none" w:sz="0" w:space="0" w:color="auto" w:frame="1"/>
          <w:lang w:eastAsia="ru-RU"/>
        </w:rPr>
        <w:t>.201</w:t>
      </w:r>
      <w:r w:rsidR="004C5F29">
        <w:rPr>
          <w:rFonts w:ascii="Times New Roman" w:eastAsia="Times New Roman" w:hAnsi="Times New Roman" w:cs="Times New Roman"/>
          <w:color w:val="444444"/>
          <w:sz w:val="28"/>
          <w:szCs w:val="28"/>
          <w:bdr w:val="none" w:sz="0" w:space="0" w:color="auto" w:frame="1"/>
          <w:lang w:eastAsia="ru-RU"/>
        </w:rPr>
        <w:t>8</w:t>
      </w:r>
      <w:r w:rsidRPr="004C5F29">
        <w:rPr>
          <w:rFonts w:ascii="Times New Roman" w:eastAsia="Times New Roman" w:hAnsi="Times New Roman" w:cs="Times New Roman"/>
          <w:color w:val="444444"/>
          <w:sz w:val="28"/>
          <w:szCs w:val="28"/>
          <w:bdr w:val="none" w:sz="0" w:space="0" w:color="auto" w:frame="1"/>
          <w:lang w:eastAsia="ru-RU"/>
        </w:rPr>
        <w:t xml:space="preserve"> № </w:t>
      </w:r>
      <w:r w:rsidR="004C5F29">
        <w:rPr>
          <w:rFonts w:ascii="Times New Roman" w:eastAsia="Times New Roman" w:hAnsi="Times New Roman" w:cs="Times New Roman"/>
          <w:color w:val="444444"/>
          <w:sz w:val="28"/>
          <w:szCs w:val="28"/>
          <w:bdr w:val="none" w:sz="0" w:space="0" w:color="auto" w:frame="1"/>
          <w:lang w:eastAsia="ru-RU"/>
        </w:rPr>
        <w:t>3053</w:t>
      </w:r>
      <w:r w:rsidRPr="004C5F29">
        <w:rPr>
          <w:rFonts w:ascii="Times New Roman" w:eastAsia="Times New Roman" w:hAnsi="Times New Roman" w:cs="Times New Roman"/>
          <w:color w:val="444444"/>
          <w:sz w:val="28"/>
          <w:szCs w:val="28"/>
          <w:bdr w:val="none" w:sz="0" w:space="0" w:color="auto" w:frame="1"/>
          <w:lang w:eastAsia="ru-RU"/>
        </w:rPr>
        <w:t>-р.</w:t>
      </w:r>
    </w:p>
    <w:p w:rsidR="00D37815" w:rsidRPr="004C5F29" w:rsidRDefault="00D37815" w:rsidP="00D66193">
      <w:pPr>
        <w:shd w:val="clear" w:color="auto" w:fill="FFFFFF"/>
        <w:spacing w:after="240" w:line="432" w:lineRule="atLeast"/>
        <w:jc w:val="right"/>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r w:rsidR="00D66193">
        <w:rPr>
          <w:noProof/>
          <w:lang w:eastAsia="ru-RU"/>
        </w:rPr>
        <w:drawing>
          <wp:inline distT="0" distB="0" distL="0" distR="0">
            <wp:extent cx="1248377" cy="1164234"/>
            <wp:effectExtent l="0" t="0" r="9525" b="0"/>
            <wp:docPr id="17" name="Рисунок 1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B5075B83-2454-4022-BB5E-EF1E21A490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lc="http://schemas.openxmlformats.org/drawingml/2006/lockedCanvas" xmlns="" xmlns:a16="http://schemas.microsoft.com/office/drawing/2014/main" xmlns:p="http://schemas.openxmlformats.org/presentationml/2006/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id="{B5075B83-2454-4022-BB5E-EF1E21A490D0}"/>
                        </a:ext>
                      </a:extLst>
                    </pic:cNvPr>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8819" cy="1164646"/>
                    </a:xfrm>
                    <a:prstGeom prst="ellipse">
                      <a:avLst/>
                    </a:prstGeom>
                  </pic:spPr>
                </pic:pic>
              </a:graphicData>
            </a:graphic>
          </wp:inline>
        </w:drawing>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Порядок получения льготных лекарственных препаратов: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Лекарственный препарат, выписанный по льготному рецепту, можно получить в пункте отпуска лекарственных препаратов, участвующих в программе льготного лекарственного обеспечения.</w:t>
      </w:r>
    </w:p>
    <w:p w:rsidR="00291522" w:rsidRPr="00291522" w:rsidRDefault="00D37815" w:rsidP="00D66193">
      <w:pPr>
        <w:shd w:val="clear" w:color="auto" w:fill="FFFFFF"/>
        <w:spacing w:after="0" w:line="432" w:lineRule="atLeast"/>
        <w:jc w:val="both"/>
        <w:textAlignment w:val="top"/>
        <w:rPr>
          <w:rFonts w:eastAsia="Times New Roman"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Информация о сроке действия рецепта, а также о местонахождении пункта отпуска льготных лекарственных препаратов, прикрепленных для обеспечения к поликлинике, предоставляется пациенту лечащим врачом, осуществляющим назначение льготного лекарственного препарата.</w:t>
      </w:r>
    </w:p>
    <w:p w:rsidR="00D66193" w:rsidRDefault="00291522" w:rsidP="004C5F29">
      <w:pPr>
        <w:shd w:val="clear" w:color="auto" w:fill="FFFFFF"/>
        <w:spacing w:after="0" w:line="432" w:lineRule="atLeast"/>
        <w:jc w:val="both"/>
        <w:textAlignment w:val="top"/>
        <w:rPr>
          <w:rFonts w:ascii="Times New Roman" w:eastAsia="Times New Roman" w:hAnsi="Times New Roman" w:cs="Times New Roman"/>
          <w:b/>
          <w:bCs/>
          <w:color w:val="444444"/>
          <w:sz w:val="28"/>
          <w:szCs w:val="28"/>
          <w:bdr w:val="none" w:sz="0" w:space="0" w:color="auto" w:frame="1"/>
          <w:lang w:eastAsia="ru-RU"/>
        </w:rPr>
      </w:pPr>
      <w:r>
        <w:rPr>
          <w:noProof/>
          <w:lang w:eastAsia="ru-RU"/>
        </w:rPr>
        <w:lastRenderedPageBreak/>
        <w:drawing>
          <wp:inline distT="0" distB="0" distL="0" distR="0">
            <wp:extent cx="1252485" cy="1071782"/>
            <wp:effectExtent l="0" t="0" r="508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rsidR="00D37815" w:rsidRPr="00D66193" w:rsidRDefault="00D37815" w:rsidP="004C5F29">
      <w:pPr>
        <w:shd w:val="clear" w:color="auto" w:fill="FFFFFF"/>
        <w:spacing w:after="0" w:line="432" w:lineRule="atLeast"/>
        <w:jc w:val="both"/>
        <w:textAlignment w:val="top"/>
        <w:rPr>
          <w:rFonts w:ascii="Times New Roman" w:eastAsia="Times New Roman" w:hAnsi="Times New Roman" w:cs="Times New Roman"/>
          <w:b/>
          <w:bCs/>
          <w:color w:val="444444"/>
          <w:sz w:val="28"/>
          <w:szCs w:val="28"/>
          <w:bdr w:val="none" w:sz="0" w:space="0" w:color="auto" w:frame="1"/>
          <w:lang w:eastAsia="ru-RU"/>
        </w:rPr>
      </w:pPr>
      <w:r w:rsidRPr="004C5F29">
        <w:rPr>
          <w:rFonts w:ascii="Times New Roman" w:eastAsia="Times New Roman" w:hAnsi="Times New Roman" w:cs="Times New Roman"/>
          <w:b/>
          <w:bCs/>
          <w:color w:val="444444"/>
          <w:sz w:val="28"/>
          <w:szCs w:val="28"/>
          <w:bdr w:val="none" w:sz="0" w:space="0" w:color="auto" w:frame="1"/>
          <w:lang w:eastAsia="ru-RU"/>
        </w:rPr>
        <w:t>Срок действия рецепта: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Рецепты на лекарственные препараты, выписанные бесплатно, действительны в течение 15-90 дней со дня выписывания.</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Рецепты на лекарственные препараты, выписанные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Для лечения хронических заболеваний указанным категориям граждан рецепты на лекарственные препараты могут выписываться на курс лечения до </w:t>
      </w:r>
      <w:r w:rsidR="004C5F29">
        <w:rPr>
          <w:rFonts w:ascii="Times New Roman" w:eastAsia="Times New Roman" w:hAnsi="Times New Roman" w:cs="Times New Roman"/>
          <w:color w:val="444444"/>
          <w:sz w:val="28"/>
          <w:szCs w:val="28"/>
          <w:bdr w:val="none" w:sz="0" w:space="0" w:color="auto" w:frame="1"/>
          <w:lang w:eastAsia="ru-RU"/>
        </w:rPr>
        <w:t>180</w:t>
      </w:r>
      <w:r w:rsidRPr="004C5F29">
        <w:rPr>
          <w:rFonts w:ascii="Times New Roman" w:eastAsia="Times New Roman" w:hAnsi="Times New Roman" w:cs="Times New Roman"/>
          <w:color w:val="444444"/>
          <w:sz w:val="28"/>
          <w:szCs w:val="28"/>
          <w:bdr w:val="none" w:sz="0" w:space="0" w:color="auto" w:frame="1"/>
          <w:lang w:eastAsia="ru-RU"/>
        </w:rPr>
        <w:t xml:space="preserve"> дней.</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По истечению срока действия, рецепт в аптеке не принимается.</w:t>
      </w:r>
    </w:p>
    <w:p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Как получить право на обеспечение необходимыми лекарственными препаратами:</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Набор социальных услуг включает в себя следующие социальные услуги:</w:t>
      </w:r>
    </w:p>
    <w:p w:rsid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обеспечение необходимыми лекарственными препаратами,</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санаторно-курортное лечение,</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проезд на железнодорожном транспорте.</w:t>
      </w:r>
    </w:p>
    <w:p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Отказаться или вернуть право на соц. пакет или на одну из указанных услуг можно один раз в год до 1 октября, при этом право возникает с 1 января следующего года.</w:t>
      </w:r>
    </w:p>
    <w:p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rsidR="00291522" w:rsidRDefault="00291522" w:rsidP="004C5F29">
      <w:pPr>
        <w:shd w:val="clear" w:color="auto" w:fill="FFFFFF"/>
        <w:spacing w:after="0" w:line="432" w:lineRule="atLeast"/>
        <w:jc w:val="both"/>
        <w:textAlignment w:val="top"/>
        <w:rPr>
          <w:rFonts w:ascii="Times New Roman" w:eastAsia="Times New Roman" w:hAnsi="Times New Roman" w:cs="Times New Roman"/>
          <w:b/>
          <w:bCs/>
          <w:color w:val="444444"/>
          <w:sz w:val="28"/>
          <w:szCs w:val="28"/>
          <w:bdr w:val="none" w:sz="0" w:space="0" w:color="auto" w:frame="1"/>
          <w:lang w:eastAsia="ru-RU"/>
        </w:rPr>
      </w:pPr>
      <w:r>
        <w:rPr>
          <w:noProof/>
          <w:lang w:eastAsia="ru-RU"/>
        </w:rPr>
        <w:lastRenderedPageBreak/>
        <w:drawing>
          <wp:inline distT="0" distB="0" distL="0" distR="0">
            <wp:extent cx="1252485" cy="1071782"/>
            <wp:effectExtent l="0" t="0" r="508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Обращаем Ваше внимание, что сохранение права на обеспечение необходимыми лекарственными препаратами позволит пациентам получить необходимую лекарственную помощь, в том числе и обеспечение дорогостоящими лекарственными средствами, что в свою очередь защитит пациентов от дополнительных расходов на лекарственные препараты, затраты на которые могут не соответствовать доходам гражданина.</w:t>
      </w:r>
    </w:p>
    <w:p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FF0000"/>
          <w:sz w:val="28"/>
          <w:szCs w:val="28"/>
          <w:bdr w:val="none" w:sz="0" w:space="0" w:color="auto" w:frame="1"/>
          <w:lang w:eastAsia="ru-RU"/>
        </w:rPr>
        <w:t>Памятка для граждан, делающих выбор: </w:t>
      </w:r>
      <w:r w:rsidR="004C5F29" w:rsidRPr="004C5F29">
        <w:rPr>
          <w:rFonts w:ascii="Times New Roman" w:eastAsia="Times New Roman" w:hAnsi="Times New Roman" w:cs="Times New Roman"/>
          <w:color w:val="FF0000"/>
          <w:sz w:val="28"/>
          <w:szCs w:val="28"/>
          <w:bdr w:val="none" w:sz="0" w:space="0" w:color="auto" w:frame="1"/>
          <w:lang w:eastAsia="ru-RU"/>
        </w:rPr>
        <w:t>лекарства,</w:t>
      </w:r>
      <w:r w:rsidRPr="004C5F29">
        <w:rPr>
          <w:rFonts w:ascii="Times New Roman" w:eastAsia="Times New Roman" w:hAnsi="Times New Roman" w:cs="Times New Roman"/>
          <w:color w:val="FF0000"/>
          <w:sz w:val="28"/>
          <w:szCs w:val="28"/>
          <w:bdr w:val="none" w:sz="0" w:space="0" w:color="auto" w:frame="1"/>
          <w:lang w:eastAsia="ru-RU"/>
        </w:rPr>
        <w:t xml:space="preserve"> или денежная компенсация</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 </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Предоставление социальной помощи, в том числе получение лекарственных препаратов по льготным рецептам, гарантировано нашим государством. Чрезвычайно важно сделать для себя правильный выбор формы такой помощи.</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В тот момент, когда самочувствие человека не доставляет ему особого беспокойства, хронические заболевания не обостряются, не прогрессируют, ему легко поддаться соблазну заменить натуральные льготы денежным пособием. 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недостаточно. Такая ноша для семейного бюджета может оказаться </w:t>
      </w:r>
      <w:r w:rsidR="004C5F29" w:rsidRPr="004C5F29">
        <w:rPr>
          <w:rFonts w:ascii="Times New Roman" w:eastAsia="Times New Roman" w:hAnsi="Times New Roman" w:cs="Times New Roman"/>
          <w:color w:val="444444"/>
          <w:sz w:val="28"/>
          <w:szCs w:val="28"/>
          <w:bdr w:val="none" w:sz="0" w:space="0" w:color="auto" w:frame="1"/>
          <w:lang w:eastAsia="ru-RU"/>
        </w:rPr>
        <w:t>просто непосильной</w:t>
      </w:r>
      <w:r w:rsidRPr="004C5F29">
        <w:rPr>
          <w:rFonts w:ascii="Times New Roman" w:eastAsia="Times New Roman" w:hAnsi="Times New Roman" w:cs="Times New Roman"/>
          <w:color w:val="444444"/>
          <w:sz w:val="28"/>
          <w:szCs w:val="28"/>
          <w:bdr w:val="none" w:sz="0" w:space="0" w:color="auto" w:frame="1"/>
          <w:lang w:eastAsia="ru-RU"/>
        </w:rPr>
        <w:t>.</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w:t>
      </w:r>
      <w:bookmarkStart w:id="0" w:name="_GoBack"/>
      <w:r w:rsidRPr="00F26090">
        <w:rPr>
          <w:rFonts w:ascii="Times New Roman" w:eastAsia="Times New Roman" w:hAnsi="Times New Roman" w:cs="Times New Roman"/>
          <w:b/>
          <w:color w:val="444444"/>
          <w:sz w:val="28"/>
          <w:szCs w:val="28"/>
          <w:bdr w:val="none" w:sz="0" w:space="0" w:color="auto" w:frame="1"/>
          <w:lang w:eastAsia="ru-RU"/>
        </w:rPr>
        <w:t>в</w:t>
      </w:r>
      <w:bookmarkEnd w:id="0"/>
      <w:r w:rsidRPr="004C5F29">
        <w:rPr>
          <w:rFonts w:ascii="Times New Roman" w:eastAsia="Times New Roman" w:hAnsi="Times New Roman" w:cs="Times New Roman"/>
          <w:b/>
          <w:bCs/>
          <w:color w:val="444444"/>
          <w:sz w:val="28"/>
          <w:szCs w:val="28"/>
          <w:bdr w:val="none" w:sz="0" w:space="0" w:color="auto" w:frame="1"/>
          <w:lang w:eastAsia="ru-RU"/>
        </w:rPr>
        <w:t xml:space="preserve">осстановить право на получение набора социальных </w:t>
      </w:r>
      <w:r w:rsidR="004C5F29" w:rsidRPr="004C5F29">
        <w:rPr>
          <w:rFonts w:ascii="Times New Roman" w:eastAsia="Times New Roman" w:hAnsi="Times New Roman" w:cs="Times New Roman"/>
          <w:b/>
          <w:bCs/>
          <w:color w:val="444444"/>
          <w:sz w:val="28"/>
          <w:szCs w:val="28"/>
          <w:bdr w:val="none" w:sz="0" w:space="0" w:color="auto" w:frame="1"/>
          <w:lang w:eastAsia="ru-RU"/>
        </w:rPr>
        <w:t>услуг возможно</w:t>
      </w:r>
      <w:r w:rsidRPr="004C5F29">
        <w:rPr>
          <w:rFonts w:ascii="Times New Roman" w:eastAsia="Times New Roman" w:hAnsi="Times New Roman" w:cs="Times New Roman"/>
          <w:b/>
          <w:bCs/>
          <w:color w:val="444444"/>
          <w:sz w:val="28"/>
          <w:szCs w:val="28"/>
          <w:bdr w:val="none" w:sz="0" w:space="0" w:color="auto" w:frame="1"/>
          <w:lang w:eastAsia="ru-RU"/>
        </w:rPr>
        <w:t xml:space="preserve"> только после подачи соответствующего заявления в Пенсионный фонд</w:t>
      </w:r>
      <w:r w:rsidRPr="004C5F29">
        <w:rPr>
          <w:rFonts w:ascii="Times New Roman" w:eastAsia="Times New Roman" w:hAnsi="Times New Roman" w:cs="Times New Roman"/>
          <w:color w:val="444444"/>
          <w:sz w:val="28"/>
          <w:szCs w:val="28"/>
          <w:bdr w:val="none" w:sz="0" w:space="0" w:color="auto" w:frame="1"/>
          <w:lang w:eastAsia="ru-RU"/>
        </w:rPr>
        <w:t xml:space="preserve">. Министерство здравоохранения </w:t>
      </w:r>
      <w:r w:rsidR="004C5F29">
        <w:rPr>
          <w:rFonts w:ascii="Times New Roman" w:eastAsia="Times New Roman" w:hAnsi="Times New Roman" w:cs="Times New Roman"/>
          <w:color w:val="444444"/>
          <w:sz w:val="28"/>
          <w:szCs w:val="28"/>
          <w:bdr w:val="none" w:sz="0" w:space="0" w:color="auto" w:frame="1"/>
          <w:lang w:eastAsia="ru-RU"/>
        </w:rPr>
        <w:t>Республики Мордовия</w:t>
      </w:r>
      <w:r w:rsidRPr="004C5F29">
        <w:rPr>
          <w:rFonts w:ascii="Times New Roman" w:eastAsia="Times New Roman" w:hAnsi="Times New Roman" w:cs="Times New Roman"/>
          <w:color w:val="444444"/>
          <w:sz w:val="28"/>
          <w:szCs w:val="28"/>
          <w:bdr w:val="none" w:sz="0" w:space="0" w:color="auto" w:frame="1"/>
          <w:lang w:eastAsia="ru-RU"/>
        </w:rPr>
        <w:t xml:space="preserve"> рекомендует </w:t>
      </w:r>
      <w:r w:rsidR="004C5F29" w:rsidRPr="004C5F29">
        <w:rPr>
          <w:rFonts w:ascii="Times New Roman" w:eastAsia="Times New Roman" w:hAnsi="Times New Roman" w:cs="Times New Roman"/>
          <w:color w:val="444444"/>
          <w:sz w:val="28"/>
          <w:szCs w:val="28"/>
          <w:bdr w:val="none" w:sz="0" w:space="0" w:color="auto" w:frame="1"/>
          <w:lang w:eastAsia="ru-RU"/>
        </w:rPr>
        <w:t>Вам не</w:t>
      </w:r>
      <w:r w:rsidRPr="004C5F29">
        <w:rPr>
          <w:rFonts w:ascii="Times New Roman" w:eastAsia="Times New Roman" w:hAnsi="Times New Roman" w:cs="Times New Roman"/>
          <w:b/>
          <w:bCs/>
          <w:color w:val="444444"/>
          <w:sz w:val="28"/>
          <w:szCs w:val="28"/>
          <w:bdr w:val="none" w:sz="0" w:space="0" w:color="auto" w:frame="1"/>
          <w:lang w:eastAsia="ru-RU"/>
        </w:rPr>
        <w:t xml:space="preserve"> позднее 1 октября текущего года</w:t>
      </w:r>
      <w:r w:rsidRPr="004C5F29">
        <w:rPr>
          <w:rFonts w:ascii="Times New Roman" w:eastAsia="Times New Roman" w:hAnsi="Times New Roman" w:cs="Times New Roman"/>
          <w:color w:val="444444"/>
          <w:sz w:val="28"/>
          <w:szCs w:val="28"/>
          <w:bdr w:val="none" w:sz="0" w:space="0" w:color="auto" w:frame="1"/>
          <w:lang w:eastAsia="ru-RU"/>
        </w:rPr>
        <w:t> подать заявление в Пенсионный фонд о возобновлении предоставления набора социальных услуг для получения бесплатной лекарственной помощи в 20</w:t>
      </w:r>
      <w:r w:rsidR="004C5F29">
        <w:rPr>
          <w:rFonts w:ascii="Times New Roman" w:eastAsia="Times New Roman" w:hAnsi="Times New Roman" w:cs="Times New Roman"/>
          <w:color w:val="444444"/>
          <w:sz w:val="28"/>
          <w:szCs w:val="28"/>
          <w:bdr w:val="none" w:sz="0" w:space="0" w:color="auto" w:frame="1"/>
          <w:lang w:eastAsia="ru-RU"/>
        </w:rPr>
        <w:t>20</w:t>
      </w:r>
      <w:r w:rsidRPr="004C5F29">
        <w:rPr>
          <w:rFonts w:ascii="Times New Roman" w:eastAsia="Times New Roman" w:hAnsi="Times New Roman" w:cs="Times New Roman"/>
          <w:color w:val="444444"/>
          <w:sz w:val="28"/>
          <w:szCs w:val="28"/>
          <w:bdr w:val="none" w:sz="0" w:space="0" w:color="auto" w:frame="1"/>
          <w:lang w:eastAsia="ru-RU"/>
        </w:rPr>
        <w:t xml:space="preserve">году. </w:t>
      </w:r>
      <w:r w:rsidRPr="004C5F29">
        <w:rPr>
          <w:rFonts w:ascii="Times New Roman" w:eastAsia="Times New Roman" w:hAnsi="Times New Roman" w:cs="Times New Roman"/>
          <w:color w:val="444444"/>
          <w:sz w:val="28"/>
          <w:szCs w:val="28"/>
          <w:bdr w:val="none" w:sz="0" w:space="0" w:color="auto" w:frame="1"/>
          <w:lang w:eastAsia="ru-RU"/>
        </w:rPr>
        <w:lastRenderedPageBreak/>
        <w:t>После этой даты право на получение набора социальных услуг в течение целого года возобновить будет невозможно (законодательством Российской Федерации это не предусмотрено).</w:t>
      </w:r>
    </w:p>
    <w:p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Помните: от Вашего выбора зависит не 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r w:rsidR="004C5F29">
        <w:rPr>
          <w:rFonts w:ascii="Times New Roman" w:eastAsia="Times New Roman" w:hAnsi="Times New Roman" w:cs="Times New Roman"/>
          <w:color w:val="444444"/>
          <w:sz w:val="28"/>
          <w:szCs w:val="28"/>
          <w:bdr w:val="none" w:sz="0" w:space="0" w:color="auto" w:frame="1"/>
          <w:lang w:eastAsia="ru-RU"/>
        </w:rPr>
        <w:t>.</w:t>
      </w:r>
    </w:p>
    <w:sectPr w:rsidR="00D37815" w:rsidRPr="004C5F29" w:rsidSect="00291522">
      <w:pgSz w:w="16838" w:h="11906" w:orient="landscape"/>
      <w:pgMar w:top="567" w:right="167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9B4"/>
    <w:multiLevelType w:val="multilevel"/>
    <w:tmpl w:val="22D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6D4D54"/>
    <w:multiLevelType w:val="hybridMultilevel"/>
    <w:tmpl w:val="11BEF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10D7D"/>
    <w:rsid w:val="00110D7D"/>
    <w:rsid w:val="00144A81"/>
    <w:rsid w:val="00264AE5"/>
    <w:rsid w:val="00291522"/>
    <w:rsid w:val="003D2950"/>
    <w:rsid w:val="004C5F29"/>
    <w:rsid w:val="006D3775"/>
    <w:rsid w:val="007179C9"/>
    <w:rsid w:val="00C1720B"/>
    <w:rsid w:val="00D07D09"/>
    <w:rsid w:val="00D123FE"/>
    <w:rsid w:val="00D37815"/>
    <w:rsid w:val="00D66193"/>
    <w:rsid w:val="00F26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29"/>
    <w:pPr>
      <w:ind w:left="720"/>
      <w:contextualSpacing/>
    </w:pPr>
  </w:style>
  <w:style w:type="paragraph" w:styleId="a4">
    <w:name w:val="Balloon Text"/>
    <w:basedOn w:val="a"/>
    <w:link w:val="a5"/>
    <w:uiPriority w:val="99"/>
    <w:semiHidden/>
    <w:unhideWhenUsed/>
    <w:rsid w:val="00D07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29"/>
    <w:pPr>
      <w:ind w:left="720"/>
      <w:contextualSpacing/>
    </w:pPr>
  </w:style>
  <w:style w:type="paragraph" w:styleId="a4">
    <w:name w:val="Balloon Text"/>
    <w:basedOn w:val="a"/>
    <w:link w:val="a5"/>
    <w:uiPriority w:val="99"/>
    <w:semiHidden/>
    <w:unhideWhenUsed/>
    <w:rsid w:val="00D07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711585">
      <w:bodyDiv w:val="1"/>
      <w:marLeft w:val="0"/>
      <w:marRight w:val="0"/>
      <w:marTop w:val="0"/>
      <w:marBottom w:val="0"/>
      <w:divBdr>
        <w:top w:val="none" w:sz="0" w:space="0" w:color="auto"/>
        <w:left w:val="none" w:sz="0" w:space="0" w:color="auto"/>
        <w:bottom w:val="none" w:sz="0" w:space="0" w:color="auto"/>
        <w:right w:val="none" w:sz="0" w:space="0" w:color="auto"/>
      </w:divBdr>
      <w:divsChild>
        <w:div w:id="14498440">
          <w:marLeft w:val="0"/>
          <w:marRight w:val="0"/>
          <w:marTop w:val="0"/>
          <w:marBottom w:val="150"/>
          <w:divBdr>
            <w:top w:val="none" w:sz="0" w:space="0" w:color="auto"/>
            <w:left w:val="none" w:sz="0" w:space="0" w:color="auto"/>
            <w:bottom w:val="none" w:sz="0" w:space="0" w:color="auto"/>
            <w:right w:val="none" w:sz="0" w:space="0" w:color="auto"/>
          </w:divBdr>
          <w:divsChild>
            <w:div w:id="454446249">
              <w:marLeft w:val="0"/>
              <w:marRight w:val="0"/>
              <w:marTop w:val="0"/>
              <w:marBottom w:val="0"/>
              <w:divBdr>
                <w:top w:val="none" w:sz="0" w:space="0" w:color="auto"/>
                <w:left w:val="none" w:sz="0" w:space="0" w:color="auto"/>
                <w:bottom w:val="none" w:sz="0" w:space="0" w:color="auto"/>
                <w:right w:val="none" w:sz="0" w:space="0" w:color="auto"/>
              </w:divBdr>
            </w:div>
          </w:divsChild>
        </w:div>
        <w:div w:id="210078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gutocso3.ru/wp-content/uploads/2018/08/1-1.jp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2020-08-12T06:13:00Z</dcterms:created>
  <dcterms:modified xsi:type="dcterms:W3CDTF">2020-08-12T06:13:00Z</dcterms:modified>
</cp:coreProperties>
</file>